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8952" w14:textId="77777777" w:rsidR="00AB717F" w:rsidRDefault="00AB717F" w:rsidP="00AB717F">
      <w:pPr>
        <w:shd w:val="clear" w:color="auto" w:fill="FFFFFF"/>
        <w:spacing w:after="150" w:line="360" w:lineRule="atLeast"/>
        <w:jc w:val="center"/>
        <w:rPr>
          <w:rFonts w:ascii="Poppins" w:eastAsia="Times New Roman" w:hAnsi="Poppins" w:cs="Times New Roman"/>
          <w:b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b/>
          <w:bCs/>
          <w:color w:val="000000"/>
          <w:sz w:val="24"/>
          <w:szCs w:val="24"/>
          <w:lang w:eastAsia="pl-PL"/>
        </w:rPr>
        <w:t>Program konferencji</w:t>
      </w: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 </w:t>
      </w:r>
      <w:r w:rsidRPr="00AB717F">
        <w:rPr>
          <w:rFonts w:ascii="Poppins" w:eastAsia="Times New Roman" w:hAnsi="Poppins" w:cs="Times New Roman"/>
          <w:b/>
          <w:color w:val="000000"/>
          <w:sz w:val="24"/>
          <w:szCs w:val="24"/>
          <w:lang w:eastAsia="pl-PL"/>
        </w:rPr>
        <w:t xml:space="preserve">naukowo-metodycznej pt. "Logopedia wieku rozwojowego". </w:t>
      </w:r>
      <w:r>
        <w:rPr>
          <w:rFonts w:ascii="Poppins" w:eastAsia="Times New Roman" w:hAnsi="Poppins" w:cs="Times New Roman"/>
          <w:b/>
          <w:color w:val="000000"/>
          <w:sz w:val="24"/>
          <w:szCs w:val="24"/>
          <w:lang w:eastAsia="pl-PL"/>
        </w:rPr>
        <w:t xml:space="preserve">27.04.2024 r. </w:t>
      </w:r>
    </w:p>
    <w:p w14:paraId="78262E93" w14:textId="6927A645" w:rsidR="00AB717F" w:rsidRPr="00AB717F" w:rsidRDefault="00AB717F" w:rsidP="00AB717F">
      <w:pPr>
        <w:shd w:val="clear" w:color="auto" w:fill="FFFFFF"/>
        <w:spacing w:after="150" w:line="360" w:lineRule="atLeast"/>
        <w:jc w:val="center"/>
        <w:rPr>
          <w:rFonts w:ascii="Poppins" w:eastAsia="Times New Roman" w:hAnsi="Poppins" w:cs="Times New Roman"/>
          <w:b/>
          <w:color w:val="000000"/>
          <w:sz w:val="24"/>
          <w:szCs w:val="24"/>
          <w:lang w:eastAsia="pl-PL"/>
        </w:rPr>
      </w:pPr>
      <w:r>
        <w:rPr>
          <w:rFonts w:ascii="Poppins" w:eastAsia="Times New Roman" w:hAnsi="Poppins" w:cs="Times New Roman"/>
          <w:b/>
          <w:color w:val="000000"/>
          <w:sz w:val="24"/>
          <w:szCs w:val="24"/>
          <w:lang w:eastAsia="pl-PL"/>
        </w:rPr>
        <w:t>Uniwersytet Zielonogórski</w:t>
      </w:r>
    </w:p>
    <w:p w14:paraId="6BD5B536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Uszkodzenia słuchu u dzieci – przyczyny, rodzaje, diagnostyka i leczenie – dr Anna Bogusławska-Wilczyńska (Lubuskie Centrum Laryngologii)</w:t>
      </w:r>
    </w:p>
    <w:p w14:paraId="0095C38B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Ból jako przeszkoda terapeutyczna w pracy logopedy – mgr Mateusz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Hozakowski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(Uniwersytet Zielonogórski, Katedra Patologii i Rehabilitacji Mowy; Szpital Uniwersytecki im. Karola Marcinkowskiego w Zielonej Górze, Oddział Rehabilitacji; Pracownia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Afazjanie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– Wsparcie Osób z Zaburzeniami Komunikacji); dr Magdalena Urbańska (Szpital Uniwersytecki im. Karola Marcinkowskiego w Zielonej Górze, Oddział Rehabilitacji; Pracownia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Afazjanie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– Wsparcie Osób z Zaburzeniami Komunikacji)</w:t>
      </w:r>
    </w:p>
    <w:p w14:paraId="0C7B66C5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Kształtowanie się i rozwój słuchu muzycznego – dr hab. Lidia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Kataryńczuk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-Mania, prof. UZ (Uniwersytet Zielonogórski, Pracownia Edukacji Artystycznej) </w:t>
      </w:r>
    </w:p>
    <w:p w14:paraId="75223AAD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Kształtowanie się i rozwój obwodowych narządów mownych w życiu płodowym na przykładzie języka – mgr Anna Kot (Szpital Uniwersytecki im. Karola Marcinkowskiego w Zielonej Górze, Kliniczny Oddział Neonatologii)</w:t>
      </w:r>
    </w:p>
    <w:p w14:paraId="3D320382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Aparat mowy i jego funkcje – dr Anna Ziółkowska (Państwowa Akademia Nauk Stosowanych w Głogowie, Instytut Humanistyczny)</w:t>
      </w:r>
    </w:p>
    <w:p w14:paraId="42BD6FD0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Zaburzenia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miofunkcjonalne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parafunkcje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u dzieci – mgr Magdalena Krzyżanowska (Szkoła Podstawowa im. Jana Pawła II w Zaborze;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Oziemczuk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Clinic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)</w:t>
      </w:r>
    </w:p>
    <w:p w14:paraId="78775361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Terapia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miofunkcjonalna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: studium przypadku – dr Magdalena Urbańska (Szpital Uniwersytecki im. Karola Marcinkowskiego w Zielonej Górze, Oddział Rehabilitacji; Pracownia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Afazjanie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– Wsparcie Osób z Zaburzeniami Komunikacji)mgr Mateusz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Hozakowski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(Uniwersytet Zielonogórski, Katedra Patologii i Rehabilitacji Mowy; Szpital Uniwersytecki im. Karola Marcinkowskiego w Zielonej Górze, Oddział Rehabilitacji; Pracownia </w:t>
      </w: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Afazjanie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– Wsparcie Osób z Zaburzeniami Komunikacji)</w:t>
      </w:r>
    </w:p>
    <w:p w14:paraId="14C6A1C2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Genetyka i środowisko a kompetencje językowe dziecka – dr Jolanta Chmielowiec (Uniwersytet Zielonogórski, Katedra Higieny i Epidemiologii); dr hab. Krzysztof Chmielowiec, prof. UZ (Uniwersytet Zielonogórski, Katedra Higieny i Epidemiologii); dr hab. Ewa M. Skorek, prof. UZ (Uniwersytet Zielonogórski, Katedra Patologii i Rehabilitacji Mowy)</w:t>
      </w:r>
    </w:p>
    <w:p w14:paraId="23384A26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Wspomaganie rozwoju kompetencji językowych dzieci – mgr Anita Dolata (Akademia im. Jakuba z Paradyża w Gorzowie Wielkopolskim, doktorantka)</w:t>
      </w:r>
    </w:p>
    <w:p w14:paraId="41814FE6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proofErr w:type="spellStart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Bobomigi</w:t>
      </w:r>
      <w:proofErr w:type="spellEnd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 xml:space="preserve"> i wspomaganie rozwoju dziecka językiem migowym – dr Katarzyna Kochan (Uniwersytet Zielonogórski, Katedra Patologii i Rehabilitacji Mowy; Ośrodek Doskonalenia Nauczycieli w Zielonej Górze)</w:t>
      </w:r>
    </w:p>
    <w:p w14:paraId="18E2F7F5" w14:textId="77777777" w:rsidR="00AB717F" w:rsidRPr="00AB717F" w:rsidRDefault="00AB717F" w:rsidP="00AB7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</w:pPr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Dynamika ilościowych i jakościowych zmian w zaburzeniach artykulacji u dzieci (badania przekrojowe) – dr hab. Ewa M. Skorek, prof. U</w:t>
      </w:r>
      <w:bookmarkStart w:id="0" w:name="_GoBack"/>
      <w:bookmarkEnd w:id="0"/>
      <w:r w:rsidRPr="00AB717F">
        <w:rPr>
          <w:rFonts w:ascii="Poppins" w:eastAsia="Times New Roman" w:hAnsi="Poppins" w:cs="Times New Roman"/>
          <w:color w:val="000000"/>
          <w:sz w:val="24"/>
          <w:szCs w:val="24"/>
          <w:lang w:eastAsia="pl-PL"/>
        </w:rPr>
        <w:t>Z (Uniwersytet Zielonogórski, Katedra Patologii i Rehabilitacji Mowy)</w:t>
      </w:r>
    </w:p>
    <w:p w14:paraId="62B3D24F" w14:textId="76B3D586" w:rsidR="00B92C67" w:rsidRPr="00A627B2" w:rsidRDefault="00B92C67" w:rsidP="00B92C67">
      <w:pPr>
        <w:rPr>
          <w:sz w:val="24"/>
          <w:szCs w:val="24"/>
        </w:rPr>
      </w:pPr>
    </w:p>
    <w:sectPr w:rsidR="00B92C67" w:rsidRPr="00A6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4C8"/>
    <w:multiLevelType w:val="multilevel"/>
    <w:tmpl w:val="BEC2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65"/>
    <w:rsid w:val="00065118"/>
    <w:rsid w:val="001F6A62"/>
    <w:rsid w:val="00600109"/>
    <w:rsid w:val="00A627B2"/>
    <w:rsid w:val="00AB717F"/>
    <w:rsid w:val="00AF1A65"/>
    <w:rsid w:val="00B92C67"/>
    <w:rsid w:val="00C52A98"/>
    <w:rsid w:val="00E1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471C"/>
  <w15:chartTrackingRefBased/>
  <w15:docId w15:val="{82803469-A64C-430E-8DD0-BCD9286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C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Anna Włodarczyk</cp:lastModifiedBy>
  <cp:revision>2</cp:revision>
  <dcterms:created xsi:type="dcterms:W3CDTF">2024-04-29T10:57:00Z</dcterms:created>
  <dcterms:modified xsi:type="dcterms:W3CDTF">2024-04-29T10:57:00Z</dcterms:modified>
</cp:coreProperties>
</file>